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 „</w:t>
      </w:r>
      <w:r>
        <w:rPr>
          <w:i/>
        </w:rPr>
        <w:t xml:space="preserve">Modernizacja kształcenia zawodowego w Małopolsce II”, </w:t>
      </w:r>
    </w:p>
    <w:p>
      <w:pPr>
        <w:pStyle w:val="Normal"/>
        <w:jc w:val="center"/>
        <w:rPr>
          <w:i/>
          <w:i/>
        </w:rPr>
      </w:pPr>
      <w:r>
        <w:rPr>
          <w:i/>
        </w:rPr>
        <w:t>Poddziałanie 10.2.3 RPO WM  2014-2020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1F497D" w:themeColor="text2"/>
        </w:rPr>
      </w:pPr>
      <w:r>
        <w:rPr>
          <w:b/>
        </w:rPr>
        <w:t xml:space="preserve">SCENARIUSZ LEKCJI  </w:t>
        <w:br/>
        <w:t xml:space="preserve">w obszarze tematycznym </w:t>
      </w:r>
      <w:r>
        <w:rPr>
          <w:b/>
          <w:color w:val="1F497D" w:themeColor="text2"/>
        </w:rPr>
        <w:t xml:space="preserve"> „elektryczno-elektroniczny”</w:t>
      </w:r>
    </w:p>
    <w:p>
      <w:pPr>
        <w:pStyle w:val="Normal"/>
        <w:jc w:val="center"/>
        <w:rPr/>
      </w:pPr>
      <w:r>
        <w:rPr>
          <w:b/>
          <w:color w:val="1F497D" w:themeColor="text2"/>
        </w:rPr>
        <w:t>blok: Programowanie mikrokontrolerów - Arduino</w:t>
      </w:r>
    </w:p>
    <w:p>
      <w:pPr>
        <w:pStyle w:val="Normal"/>
        <w:jc w:val="center"/>
        <w:rPr>
          <w:b/>
          <w:b/>
        </w:rPr>
      </w:pPr>
      <w:r>
        <w:rPr>
          <w:b/>
        </w:rPr>
        <w:t>rok szkolny 2018/2019</w:t>
      </w:r>
    </w:p>
    <w:p>
      <w:pPr>
        <w:pStyle w:val="Normal"/>
        <w:jc w:val="center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Temat lekcji: </w:t>
      </w:r>
      <w:bookmarkStart w:id="0" w:name="__DdeLink__183_2861802534"/>
      <w:r>
        <w:rPr>
          <w:rFonts w:eastAsia="Calibri" w:eastAsiaTheme="minorHAnsi"/>
          <w:b/>
          <w:bCs/>
        </w:rPr>
        <w:t>„</w:t>
      </w:r>
      <w:bookmarkEnd w:id="0"/>
      <w:r>
        <w:rPr>
          <w:rFonts w:eastAsia="Calibri" w:eastAsiaTheme="minorHAnsi"/>
        </w:rPr>
        <w:t>Sprzętowy port szeregowy”.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Autorzy: </w:t>
      </w:r>
      <w:r>
        <w:rPr>
          <w:rFonts w:eastAsia="Calibri" w:eastAsiaTheme="minorHAnsi"/>
        </w:rPr>
        <w:t>dr inż. Łukasz Mik - Zakład Elektroniki i Telekomunikacji, PWSZ w Tarnowie.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  <w:b/>
          <w:bCs/>
        </w:rPr>
        <w:t xml:space="preserve">Czas trwania: </w:t>
      </w:r>
      <w:r>
        <w:rPr>
          <w:rFonts w:eastAsia="Calibri" w:eastAsiaTheme="minorHAnsi"/>
        </w:rPr>
        <w:t>90 minut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Miejsce: </w:t>
      </w:r>
      <w:r>
        <w:rPr>
          <w:rFonts w:eastAsia="Calibri" w:eastAsiaTheme="minorHAnsi"/>
          <w:bCs/>
        </w:rPr>
        <w:t>laboratorium</w:t>
      </w:r>
      <w:r>
        <w:rPr>
          <w:rFonts w:eastAsia="Calibri" w:eastAsiaTheme="minorHAnsi"/>
        </w:rPr>
        <w:t xml:space="preserve"> lub sala multimedialna C312 w Państwowej Wyższej Szkole Zawodowej w Tarnowie i pracownia komputerowa lub sala lekcyjna w szkole macierzystej ucznia wyposażona w co najmniej 8 komputerów i 8 zestawów Arduino.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ogólne: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stymulowanie ciekawości poznawczej,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wspieranie w procesie poszerzania samowiedzy,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kształtowanie umiejętności pracy w grupie,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doskonalenie umiejętności pracy zbiorowej i zespołowej,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pracy w grupie i samodzielnej,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programowania mikrokontrolerów.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szczegółowe:</w:t>
      </w:r>
    </w:p>
    <w:p>
      <w:pPr>
        <w:pStyle w:val="ListParagraph"/>
        <w:rPr>
          <w:rFonts w:eastAsia="Calibri" w:eastAsiaTheme="minorHAnsi"/>
        </w:rPr>
      </w:pPr>
      <w:r>
        <w:rPr>
          <w:rFonts w:eastAsia="Calibri" w:eastAsiaTheme="minorHAnsi"/>
        </w:rPr>
        <w:t>uczeń: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na podstawie informacji  (przedstawionych w formie wykładu, prezentacji, materiałów multimedialnych) zdobywa wiedzę na temat transmisji szeregowej w systemach mikroprocesorowych,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potrafi skonfigurować sprzętowy port szeregowy w środowisku Arduino IDE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rozumie zasadę działania transmisji między komputerem a mikrokontrolerem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potrafi napisać program do sterowania diodą LED oraz grupą diod LED za pomocą poleceń wysyłanych z komputera PC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Metody nauczania: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wykład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prezentacja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dyskusja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eastAsiaTheme="minorHAnsi"/>
        </w:rPr>
        <w:t>realizacja ćwiczenia praktycznego z wykorzystaniem zestawu Arduino Uno oraz środowiska programistycznego Arduino IDE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Formy pracy:</w:t>
      </w:r>
    </w:p>
    <w:p>
      <w:pPr>
        <w:pStyle w:val="ListParagraph"/>
        <w:numPr>
          <w:ilvl w:val="0"/>
          <w:numId w:val="4"/>
        </w:numPr>
        <w:rPr>
          <w:rFonts w:eastAsia="Calibri" w:eastAsiaTheme="minorHAnsi"/>
        </w:rPr>
      </w:pPr>
      <w:r>
        <w:rPr>
          <w:rFonts w:eastAsia="Calibri" w:eastAsiaTheme="minorHAnsi"/>
        </w:rPr>
        <w:t>praca zbiorowa</w:t>
      </w:r>
    </w:p>
    <w:p>
      <w:pPr>
        <w:pStyle w:val="ListParagraph"/>
        <w:numPr>
          <w:ilvl w:val="0"/>
          <w:numId w:val="4"/>
        </w:numPr>
        <w:rPr>
          <w:rFonts w:eastAsia="Calibri" w:eastAsiaTheme="minorHAnsi"/>
        </w:rPr>
      </w:pPr>
      <w:r>
        <w:rPr>
          <w:rFonts w:eastAsia="Calibri" w:eastAsiaTheme="minorHAnsi"/>
        </w:rPr>
        <w:t>praca w grupach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b/>
          <w:bCs/>
        </w:rPr>
        <w:t xml:space="preserve">Materiały i środki dydaktyczne: </w:t>
      </w:r>
      <w:r>
        <w:rPr>
          <w:rFonts w:eastAsia="Calibri" w:eastAsiaTheme="minorHAnsi"/>
          <w:sz w:val="22"/>
          <w:szCs w:val="22"/>
        </w:rPr>
        <w:t>Tablica interaktywna, projektor multimedialny, głośniki,</w:t>
      </w:r>
    </w:p>
    <w:p>
      <w:pPr>
        <w:pStyle w:val="Normal"/>
        <w:jc w:val="both"/>
        <w:rPr/>
      </w:pPr>
      <w:r>
        <w:rPr>
          <w:rFonts w:eastAsia="Calibri" w:eastAsiaTheme="minorHAnsi"/>
          <w:sz w:val="22"/>
          <w:szCs w:val="22"/>
        </w:rPr>
        <w:t>wyświetlacz LCD do systemu Video-Conference, laptopy</w:t>
      </w:r>
      <w:r>
        <w:rPr>
          <w:rFonts w:eastAsia="Calibri" w:cs="Times-Roman" w:ascii="Times-Roman" w:hAnsi="Times-Roman" w:eastAsiaTheme="minorHAnsi"/>
          <w:sz w:val="22"/>
          <w:szCs w:val="22"/>
        </w:rPr>
        <w:t>, komputery, zestawy Arduino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SZCZEGÓŁOWY TOK LEKCJI: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1963"/>
        <w:gridCol w:w="985"/>
        <w:gridCol w:w="5590"/>
      </w:tblGrid>
      <w:tr>
        <w:trPr/>
        <w:tc>
          <w:tcPr>
            <w:tcW w:w="67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6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Element zajęć:</w:t>
            </w:r>
          </w:p>
        </w:tc>
        <w:tc>
          <w:tcPr>
            <w:tcW w:w="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Czas:</w:t>
            </w:r>
          </w:p>
        </w:tc>
        <w:tc>
          <w:tcPr>
            <w:tcW w:w="559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Przebieg lekcji: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96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Czynności wstępne</w:t>
            </w:r>
          </w:p>
        </w:tc>
        <w:tc>
          <w:tcPr>
            <w:tcW w:w="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 min.</w:t>
            </w:r>
          </w:p>
        </w:tc>
        <w:tc>
          <w:tcPr>
            <w:tcW w:w="559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ind w:left="360" w:hanging="360"/>
              <w:rPr/>
            </w:pPr>
            <w:r>
              <w:rPr/>
              <w:t>Przywitanie uczniów przez nauczyciela w klasie</w:t>
            </w:r>
          </w:p>
          <w:p>
            <w:pPr>
              <w:pStyle w:val="ListParagraph"/>
              <w:ind w:left="360" w:hanging="0"/>
              <w:rPr/>
            </w:pPr>
            <w:r>
              <w:rPr/>
              <w:t>i wykładowcę z PWSZ;</w:t>
            </w:r>
          </w:p>
          <w:p>
            <w:pPr>
              <w:pStyle w:val="ListParagraph"/>
              <w:numPr>
                <w:ilvl w:val="0"/>
                <w:numId w:val="5"/>
              </w:numPr>
              <w:ind w:left="360" w:hanging="360"/>
              <w:rPr/>
            </w:pPr>
            <w:r>
              <w:rPr/>
              <w:t>Podanie tematu lekcji;</w:t>
            </w:r>
          </w:p>
          <w:p>
            <w:pPr>
              <w:pStyle w:val="ListParagraph"/>
              <w:numPr>
                <w:ilvl w:val="0"/>
                <w:numId w:val="5"/>
              </w:numPr>
              <w:ind w:left="360" w:hanging="360"/>
              <w:rPr/>
            </w:pPr>
            <w:r>
              <w:rPr/>
              <w:t>Przedstawienie przez nauczyciela i wykładowcę zadań, jakie mają być realizowane na lekcji.</w:t>
            </w:r>
          </w:p>
        </w:tc>
      </w:tr>
      <w:tr>
        <w:trPr>
          <w:trHeight w:val="1444" w:hRule="atLeast"/>
        </w:trPr>
        <w:tc>
          <w:tcPr>
            <w:tcW w:w="6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96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Wprowadzenie do tematu</w:t>
            </w:r>
          </w:p>
        </w:tc>
        <w:tc>
          <w:tcPr>
            <w:tcW w:w="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25 min</w:t>
            </w:r>
          </w:p>
        </w:tc>
        <w:tc>
          <w:tcPr>
            <w:tcW w:w="559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Zapoznanie uczniów z tematyką zajęć. Omówienie budowy portu szeregowego, ramki transmisji, konfiguracji portu szeregowego w środowisku Arduino. Omówienie funkcji do obsługi portu szeregowego z poziomu mikrokontrolera.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96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Omówienie portu szeregowego oraz funkcji do jego obsługi. Implementacja programów wykorzystujących komunikaty transmitowane pomiędzy mikrokontrolerem a komputerem.</w:t>
            </w:r>
          </w:p>
        </w:tc>
        <w:tc>
          <w:tcPr>
            <w:tcW w:w="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50 min</w:t>
            </w:r>
          </w:p>
        </w:tc>
        <w:tc>
          <w:tcPr>
            <w:tcW w:w="559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 xml:space="preserve">Obserwacja i pytania: </w:t>
            </w:r>
          </w:p>
          <w:p>
            <w:pPr>
              <w:pStyle w:val="Normal"/>
              <w:rPr/>
            </w:pPr>
            <w:r>
              <w:rPr/>
              <w:t>Prezentacja sposobu konfiguracji portu szeregowego oraz obsługa monitora portu szeregowego (terminala).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Praca samodzielna lub w grupach:</w:t>
            </w:r>
          </w:p>
          <w:p>
            <w:pPr>
              <w:pStyle w:val="Normal"/>
              <w:rPr/>
            </w:pPr>
            <w:r>
              <w:rPr/>
              <w:t xml:space="preserve">Program załączający pojedynczą diodę LED za pomocą polecenia z komputera PC. Omówienie sposobów przesyłania komunikatów z komputera do mikrokontrolera.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i/>
                <w:iCs/>
              </w:rPr>
              <w:t>Obserwacja, praca samodzielna:</w:t>
            </w:r>
          </w:p>
          <w:p>
            <w:pPr>
              <w:pStyle w:val="Normal"/>
              <w:rPr/>
            </w:pPr>
            <w:r>
              <w:rPr/>
              <w:t>Praca nad modyfikacją programu zaprezentowanego przez prowadzącego zajęcia. Efektem końcowym będzie załączanie selektywne grupy diod.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Krótka dyskusja.</w:t>
            </w:r>
          </w:p>
          <w:p>
            <w:pPr>
              <w:pStyle w:val="Normal"/>
              <w:rPr/>
            </w:pPr>
            <w:r>
              <w:rPr/>
              <w:t>Nauczyciel w każdej z klas moderuje dyskusję a następnie prosi uczniów o prezentację wniosków lub zadanie nasuwających się pytań na forum 5 grup</w:t>
            </w:r>
          </w:p>
        </w:tc>
      </w:tr>
      <w:tr>
        <w:trPr/>
        <w:tc>
          <w:tcPr>
            <w:tcW w:w="67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96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Podsumowanie</w:t>
            </w:r>
          </w:p>
        </w:tc>
        <w:tc>
          <w:tcPr>
            <w:tcW w:w="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 min</w:t>
            </w:r>
          </w:p>
        </w:tc>
        <w:tc>
          <w:tcPr>
            <w:tcW w:w="559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Sporządzenie notatki z zajęć.</w:t>
            </w:r>
          </w:p>
          <w:p>
            <w:pPr>
              <w:pStyle w:val="Normal"/>
              <w:rPr/>
            </w:pPr>
            <w:r>
              <w:rPr/>
              <w:t>Dyskusja.</w:t>
            </w:r>
          </w:p>
          <w:p>
            <w:pPr>
              <w:pStyle w:val="Normal"/>
              <w:rPr/>
            </w:pPr>
            <w:r>
              <w:rPr/>
              <w:t>Uzupełnienie w grupach informacji z lekcji.</w:t>
            </w:r>
          </w:p>
          <w:p>
            <w:pPr>
              <w:pStyle w:val="Normal"/>
              <w:rPr/>
            </w:pPr>
            <w:r>
              <w:rPr/>
              <w:t>Pytania kontrolne.</w:t>
            </w:r>
          </w:p>
        </w:tc>
      </w:tr>
    </w:tbl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Zadania nauczyciela w klasie:</w:t>
      </w:r>
    </w:p>
    <w:p>
      <w:pPr>
        <w:pStyle w:val="Normal"/>
        <w:numPr>
          <w:ilvl w:val="0"/>
          <w:numId w:val="6"/>
        </w:numPr>
        <w:rPr/>
      </w:pPr>
      <w:r>
        <w:rPr/>
        <w:t>czuwać nad przebiegiem zajęć</w:t>
      </w:r>
    </w:p>
    <w:p>
      <w:pPr>
        <w:pStyle w:val="Normal"/>
        <w:numPr>
          <w:ilvl w:val="0"/>
          <w:numId w:val="6"/>
        </w:numPr>
        <w:rPr/>
      </w:pPr>
      <w:r>
        <w:rPr/>
        <w:t>w razie problemów stara się je rozwiązać jako pierwszy (dysponuje całym kodem programu i jest w stanie kontrolować poprawność pisanego kodu przez uczniów), w razie potrzeby konsultuje problemy z prowadzącym</w:t>
      </w:r>
    </w:p>
    <w:p>
      <w:pPr>
        <w:pStyle w:val="Normal"/>
        <w:numPr>
          <w:ilvl w:val="0"/>
          <w:numId w:val="6"/>
        </w:numPr>
        <w:rPr/>
      </w:pPr>
      <w:r>
        <w:rPr/>
        <w:t>stanowi ujemne sprzężenie zwrotne – raportowanie postępów pracy przez grupę uczniów – umożliwienie odpowiedniego tempa pracy dostosowanego do wszystkich grup uczniów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/>
      </w:pPr>
      <w:bookmarkStart w:id="1" w:name="_GoBack"/>
      <w:bookmarkEnd w:id="1"/>
      <w:r>
        <w:rPr>
          <w:b/>
          <w:bCs/>
          <w:color w:val="00000A"/>
        </w:rPr>
        <w:t>Tematyka zajęć:</w:t>
      </w:r>
    </w:p>
    <w:p>
      <w:pPr>
        <w:pStyle w:val="ListParagraph"/>
        <w:numPr>
          <w:ilvl w:val="0"/>
          <w:numId w:val="7"/>
        </w:numPr>
        <w:rPr>
          <w:color w:val="00000A"/>
        </w:rPr>
      </w:pPr>
      <w:r>
        <w:rPr>
          <w:color w:val="00000A"/>
        </w:rPr>
        <w:t>Zapoznanie uczniów z tematyką zajęć, narzędziami, oprogramowaniem i elementami niezbędnymi do pracy</w:t>
      </w:r>
    </w:p>
    <w:p>
      <w:pPr>
        <w:pStyle w:val="ListParagraph"/>
        <w:rPr>
          <w:color w:val="00000A"/>
        </w:rPr>
      </w:pPr>
      <w:r>
        <w:rPr>
          <w:color w:val="00000A"/>
        </w:rPr>
        <w:t>Forma realizacji – wykład, prezentacja</w:t>
      </w:r>
    </w:p>
    <w:p>
      <w:pPr>
        <w:pStyle w:val="ListParagraph"/>
        <w:numPr>
          <w:ilvl w:val="0"/>
          <w:numId w:val="7"/>
        </w:numPr>
        <w:rPr>
          <w:color w:val="00000A"/>
        </w:rPr>
      </w:pPr>
      <w:r>
        <w:rPr>
          <w:color w:val="00000A"/>
        </w:rPr>
        <w:t>Montaż układu docelowego z 8 diodami LED. Omówienie przykładu sterującego pojedynczą diodą LED za pomocą poleceń wysyłanych z komputera PC.</w:t>
      </w:r>
    </w:p>
    <w:p>
      <w:pPr>
        <w:pStyle w:val="ListParagraph"/>
        <w:rPr/>
      </w:pPr>
      <w:r>
        <w:rPr>
          <w:color w:val="00000A"/>
        </w:rPr>
        <w:t>Forma realizacji – wykład, prezentacja</w:t>
      </w:r>
    </w:p>
    <w:p>
      <w:pPr>
        <w:pStyle w:val="ListParagraph"/>
        <w:numPr>
          <w:ilvl w:val="0"/>
          <w:numId w:val="7"/>
        </w:numPr>
        <w:rPr>
          <w:color w:val="00000A"/>
        </w:rPr>
      </w:pPr>
      <w:r>
        <w:rPr>
          <w:color w:val="00000A"/>
        </w:rPr>
        <w:t>Realizacja programowa sterowania grupą diod z poziomu komputera PC w środowisku Arduino IDE. Wgrywanie i uruchamianie programu na mikrokontrolerze.</w:t>
      </w:r>
    </w:p>
    <w:p>
      <w:pPr>
        <w:pStyle w:val="Normal"/>
        <w:rPr/>
      </w:pPr>
      <w:r>
        <w:rPr>
          <w:b/>
          <w:bCs/>
          <w:color w:val="00000A"/>
        </w:rPr>
        <w:t>Szczegóły realizacji:</w:t>
      </w:r>
    </w:p>
    <w:p>
      <w:pPr>
        <w:pStyle w:val="ListParagraph"/>
        <w:numPr>
          <w:ilvl w:val="0"/>
          <w:numId w:val="8"/>
        </w:numPr>
        <w:rPr>
          <w:color w:val="00000A"/>
        </w:rPr>
      </w:pPr>
      <w:r>
        <w:rPr>
          <w:color w:val="00000A"/>
        </w:rPr>
        <w:t>Zapoznanie z programem przykładowym</w:t>
      </w:r>
    </w:p>
    <w:p>
      <w:pPr>
        <w:pStyle w:val="ListParagraph"/>
        <w:numPr>
          <w:ilvl w:val="0"/>
          <w:numId w:val="8"/>
        </w:numPr>
        <w:rPr>
          <w:color w:val="00000A"/>
        </w:rPr>
      </w:pPr>
      <w:r>
        <w:rPr>
          <w:color w:val="00000A"/>
        </w:rPr>
        <w:t>Przedstawienie problemu sterowania diodami LED za pomocą komputera do rozwiązania przez uczniów</w:t>
      </w:r>
    </w:p>
    <w:p>
      <w:pPr>
        <w:pStyle w:val="ListParagraph"/>
        <w:numPr>
          <w:ilvl w:val="0"/>
          <w:numId w:val="8"/>
        </w:numPr>
        <w:rPr>
          <w:color w:val="00000A"/>
        </w:rPr>
      </w:pPr>
      <w:r>
        <w:rPr>
          <w:color w:val="00000A"/>
        </w:rPr>
        <w:t>Omówienie błędów jakie mogą się pojawić w trakcie kompilacji lub wgrywania programu do mikrokontrolera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1418" w:footer="1570" w:bottom="16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810" w:leader="none"/>
        <w:tab w:val="right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214" w:leader="none"/>
      </w:tabs>
      <w:ind w:left="-1134" w:right="-144" w:firstLine="3966"/>
      <w:rPr/>
    </w:pPr>
    <w:r>
      <mc:AlternateContent>
        <mc:Choice Requires="wpg">
          <w:drawing>
            <wp:anchor behindDoc="1" distT="0" distB="0" distL="114300" distR="112395" simplePos="0" locked="0" layoutInCell="1" allowOverlap="1" relativeHeight="4" wp14:anchorId="5DCC72F5">
              <wp:simplePos x="0" y="0"/>
              <wp:positionH relativeFrom="column">
                <wp:posOffset>-107315</wp:posOffset>
              </wp:positionH>
              <wp:positionV relativeFrom="paragraph">
                <wp:posOffset>-40005</wp:posOffset>
              </wp:positionV>
              <wp:extent cx="6298565" cy="755015"/>
              <wp:effectExtent l="0" t="0" r="9525" b="9525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7840" cy="754560"/>
                      </a:xfrm>
                    </wpg:grpSpPr>
                    <pic:pic xmlns:pic="http://schemas.openxmlformats.org/drawingml/2006/picture">
                      <pic:nvPicPr>
                        <pic:cNvPr id="0" name="Obraz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868760" y="249480"/>
                          <a:ext cx="2122200" cy="30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6320" cy="75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355640" y="104760"/>
                          <a:ext cx="194256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8.45pt;margin-top:-3.15pt;width:495.95pt;height:59.4pt" coordorigin="-169,-63" coordsize="9919,1188">
              <v:rect id="shape_0" ID="Obraz 5" stroked="f" style="position:absolute;left:2774;top:330;width:3341;height:476">
                <v:imagedata r:id="rId1" o:detectmouseclick="t"/>
                <w10:wrap type="none"/>
                <v:stroke color="#3465a4" joinstyle="round" endcap="flat"/>
              </v:rect>
              <v:rect id="shape_0" ID="Picture 5" stroked="f" style="position:absolute;left:-169;top:-63;width:2245;height:1187">
                <v:imagedata r:id="rId2" o:detectmouseclick="t"/>
                <w10:wrap type="none"/>
                <v:stroke color="#3465a4" joinstyle="round" endcap="flat"/>
              </v:rect>
              <v:rect id="shape_0" ID="Picture 4" stroked="f" style="position:absolute;left:6690;top:102;width:3058;height:902">
                <v:imagedata r:id="rId3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a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 w:customStyle="1">
    <w:name w:val="Łącze internetowe"/>
    <w:basedOn w:val="DefaultParagraphFont"/>
    <w:uiPriority w:val="99"/>
    <w:unhideWhenUsed/>
    <w:rsid w:val="001d6a44"/>
    <w:rPr>
      <w:color w:val="0000FF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50804"/>
    <w:rPr>
      <w:rFonts w:ascii="Times New Roman" w:hAnsi="Times New Roman" w:eastAsia="Times New Roman" w:cs="Times New Roman"/>
      <w:szCs w:val="20"/>
      <w:lang w:val="x-non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938e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0c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0c2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0c26"/>
    <w:rPr>
      <w:rFonts w:ascii="Tahoma" w:hAnsi="Tahoma" w:eastAsia="Times New Roman" w:cs="Tahoma"/>
      <w:sz w:val="16"/>
      <w:szCs w:val="16"/>
      <w:lang w:val="en-US"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e8006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35b6f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35b6f"/>
    <w:rPr>
      <w:vertAlign w:val="superscript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i w:val="false"/>
      <w:u w:val="none"/>
    </w:rPr>
  </w:style>
  <w:style w:type="character" w:styleId="ListLabel3" w:customStyle="1">
    <w:name w:val="ListLabel 3"/>
    <w:qFormat/>
    <w:rPr>
      <w:i w:val="false"/>
      <w:u w:val="none"/>
    </w:rPr>
  </w:style>
  <w:style w:type="character" w:styleId="ListLabel4" w:customStyle="1">
    <w:name w:val="ListLabel 4"/>
    <w:qFormat/>
    <w:rPr>
      <w:i/>
      <w:u w:val="single"/>
    </w:rPr>
  </w:style>
  <w:style w:type="character" w:styleId="ListLabel5" w:customStyle="1">
    <w:name w:val="ListLabel 5"/>
    <w:qFormat/>
    <w:rPr>
      <w:b w:val="false"/>
      <w:sz w:val="24"/>
    </w:rPr>
  </w:style>
  <w:style w:type="character" w:styleId="ListLabel6" w:customStyle="1">
    <w:name w:val="ListLabel 6"/>
    <w:qFormat/>
    <w:rPr>
      <w:b w:val="false"/>
      <w:sz w:val="24"/>
    </w:rPr>
  </w:style>
  <w:style w:type="character" w:styleId="ListLabel7" w:customStyle="1">
    <w:name w:val="ListLabel 7"/>
    <w:qFormat/>
    <w:rPr>
      <w:b w:val="false"/>
      <w:sz w:val="24"/>
    </w:rPr>
  </w:style>
  <w:style w:type="character" w:styleId="ListLabel8" w:customStyle="1">
    <w:name w:val="ListLabel 8"/>
    <w:qFormat/>
    <w:rPr>
      <w:b w:val="false"/>
      <w:sz w:val="24"/>
    </w:rPr>
  </w:style>
  <w:style w:type="character" w:styleId="ListLabel9" w:customStyle="1">
    <w:name w:val="ListLabel 9"/>
    <w:qFormat/>
    <w:rPr>
      <w:b w:val="false"/>
      <w:sz w:val="24"/>
    </w:rPr>
  </w:style>
  <w:style w:type="character" w:styleId="ListLabel10" w:customStyle="1">
    <w:name w:val="ListLabel 10"/>
    <w:qFormat/>
    <w:rPr>
      <w:b w:val="false"/>
      <w:sz w:val="24"/>
    </w:rPr>
  </w:style>
  <w:style w:type="character" w:styleId="ListLabel11" w:customStyle="1">
    <w:name w:val="ListLabel 11"/>
    <w:qFormat/>
    <w:rPr>
      <w:b w:val="false"/>
      <w:sz w:val="24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sz w:val="24"/>
    </w:rPr>
  </w:style>
  <w:style w:type="character" w:styleId="ListLabel14" w:customStyle="1">
    <w:name w:val="ListLabel 14"/>
    <w:qFormat/>
    <w:rPr>
      <w:b w:val="false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Times New Roman" w:cs="Times New Roman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eastAsia="Times New Roman" w:cs="Times New Roman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Times New Roman" w:cs="Times New Roman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Znakinumeracji" w:customStyle="1">
    <w:name w:val="Znaki numeracji"/>
    <w:qFormat/>
    <w:rPr/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7540e"/>
    <w:rPr>
      <w:vertAlign w:val="superscript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Calibri"/>
      <w:sz w:val="22"/>
      <w:szCs w:val="22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23055"/>
    <w:pPr>
      <w:spacing w:before="0" w:after="0"/>
      <w:ind w:left="720" w:hanging="0"/>
      <w:contextualSpacing/>
    </w:pPr>
    <w:rPr>
      <w:lang w:eastAsia="pl-PL"/>
    </w:rPr>
  </w:style>
  <w:style w:type="paragraph" w:styleId="BodyText3">
    <w:name w:val="Body Text 3"/>
    <w:basedOn w:val="Normal"/>
    <w:link w:val="Tekstpodstawowy3Znak"/>
    <w:qFormat/>
    <w:rsid w:val="00450804"/>
    <w:pPr>
      <w:tabs>
        <w:tab w:val="left" w:pos="0" w:leader="none"/>
      </w:tabs>
      <w:jc w:val="both"/>
    </w:pPr>
    <w:rPr>
      <w:sz w:val="22"/>
      <w:szCs w:val="20"/>
      <w:lang w:val="x-none"/>
    </w:rPr>
  </w:style>
  <w:style w:type="paragraph" w:styleId="Default" w:customStyle="1">
    <w:name w:val="Default"/>
    <w:qFormat/>
    <w:rsid w:val="000938ee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0c2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80c2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0c2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qFormat/>
    <w:rsid w:val="00e800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3a58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35b6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37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3243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26A7-F927-4E71-AD2A-1234AEE4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LibreOffice/5.3.3.2$Windows_X86_64 LibreOffice_project/3d9a8b4b4e538a85e0782bd6c2d430bafe583448</Application>
  <Pages>4</Pages>
  <Words>603</Words>
  <Characters>4063</Characters>
  <CharactersWithSpaces>4570</CharactersWithSpaces>
  <Paragraphs>84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2018-09-24T06:01:00Z</dcterms:created>
  <dc:creator>dr Marian Piekarski</dc:creator>
  <dc:description/>
  <dc:language>pl-PL</dc:language>
  <cp:lastModifiedBy>GiT</cp:lastModifiedBy>
  <cp:lastPrinted>2018-09-24T05:56:00Z</cp:lastPrinted>
  <dcterms:modified xsi:type="dcterms:W3CDTF">2018-09-25T08:27:00Z</dcterms:modified>
  <cp:revision>18</cp:revision>
  <dc:subject>SPInKa</dc:subject>
  <dc:title>Doradztwo_zawodowe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